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4" w:rsidRPr="0055191D" w:rsidRDefault="00185424" w:rsidP="001854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185424" w:rsidRPr="0055191D" w:rsidRDefault="00185424" w:rsidP="001854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424" w:rsidRPr="0055191D" w:rsidRDefault="00185424" w:rsidP="0018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185424" w:rsidRPr="00185424" w:rsidRDefault="00185424" w:rsidP="0018542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185424" w:rsidRPr="0055191D" w:rsidRDefault="00185424" w:rsidP="001854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185424" w:rsidRPr="0055191D" w:rsidRDefault="00185424" w:rsidP="0018542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85424" w:rsidRPr="00185424" w:rsidRDefault="00185424" w:rsidP="0018542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Приемане </w:t>
      </w:r>
      <w:r w:rsidR="00F9560C">
        <w:rPr>
          <w:sz w:val="24"/>
          <w:szCs w:val="24"/>
          <w:lang w:val="bg-BG"/>
        </w:rPr>
        <w:t>на график и програма за обу</w:t>
      </w:r>
      <w:r>
        <w:rPr>
          <w:sz w:val="24"/>
          <w:szCs w:val="24"/>
          <w:lang w:val="bg-BG"/>
        </w:rPr>
        <w:t>ч</w:t>
      </w:r>
      <w:r w:rsidR="00F9560C">
        <w:rPr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ние на СИК.</w:t>
      </w:r>
    </w:p>
    <w:p w:rsidR="00185424" w:rsidRPr="00185424" w:rsidRDefault="00185424" w:rsidP="0018542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Разглеждане на жалба вх. № 4 от 09.10.2015 г. </w:t>
      </w:r>
    </w:p>
    <w:p w:rsidR="00185424" w:rsidRPr="00185424" w:rsidRDefault="00185424" w:rsidP="00185424">
      <w:pPr>
        <w:ind w:left="708"/>
        <w:jc w:val="both"/>
        <w:rPr>
          <w:sz w:val="24"/>
          <w:szCs w:val="24"/>
        </w:rPr>
      </w:pPr>
    </w:p>
    <w:p w:rsidR="00185424" w:rsidRDefault="00185424" w:rsidP="00185424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</w:t>
      </w:r>
      <w:r>
        <w:rPr>
          <w:rFonts w:ascii="Times New Roman" w:hAnsi="Times New Roman" w:cs="Times New Roman"/>
          <w:sz w:val="24"/>
          <w:szCs w:val="24"/>
        </w:rPr>
        <w:t>Минка Андреева Колева, Йорданка Петкова Милкова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,Кристина Костадинова Янева и Станка Русева Савова</w:t>
      </w:r>
    </w:p>
    <w:p w:rsidR="00185424" w:rsidRPr="0055191D" w:rsidRDefault="00185424" w:rsidP="00185424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Отсъстваха: Пламена Пенева, Димитър Няголов и Радка Петрова. </w:t>
      </w:r>
    </w:p>
    <w:p w:rsidR="00185424" w:rsidRPr="0055191D" w:rsidRDefault="00185424" w:rsidP="001854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191D">
        <w:rPr>
          <w:rFonts w:ascii="Times New Roman" w:hAnsi="Times New Roman" w:cs="Times New Roman"/>
          <w:sz w:val="24"/>
          <w:szCs w:val="24"/>
        </w:rPr>
        <w:t>0  и председателствано от госпожа Иванка Кирязова – Председател на комисията.</w:t>
      </w:r>
    </w:p>
    <w:p w:rsidR="00185424" w:rsidRPr="0055191D" w:rsidRDefault="00185424" w:rsidP="00185424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185424" w:rsidRDefault="00185424" w:rsidP="0018542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</w:t>
      </w:r>
      <w:r w:rsidR="00F9560C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решение на ЦИК  № 2523-МИ/НР от 08.10.2015г. относно методическите правила за провеждане на обучението на СИК,  и ангажиментите на ОИК. Предложи програмата на обучението да бъд</w:t>
      </w:r>
      <w:r w:rsidR="00F9560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съобразно приетото от ЦИК решение. Пристъпи се към предложения за членове, които да проведат обучението на СИК – Зоя Колева, Дарина Вълчева, Иванка Кирязова и Минка Андреева.</w:t>
      </w:r>
    </w:p>
    <w:p w:rsidR="00185424" w:rsidRPr="0055191D" w:rsidRDefault="00185424" w:rsidP="00185424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Пристъпи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55191D">
        <w:rPr>
          <w:rFonts w:ascii="Times New Roman" w:hAnsi="Times New Roman" w:cs="Times New Roman"/>
          <w:sz w:val="24"/>
          <w:szCs w:val="24"/>
        </w:rPr>
        <w:t xml:space="preserve">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185424" w:rsidRPr="00185424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5424" w:rsidRPr="0055191D" w:rsidTr="00E93F46">
        <w:tc>
          <w:tcPr>
            <w:tcW w:w="4106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85424" w:rsidRPr="0055191D" w:rsidRDefault="00185424" w:rsidP="00E93F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85424" w:rsidRPr="0055191D" w:rsidRDefault="00185424" w:rsidP="00185424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85424" w:rsidRDefault="00185424" w:rsidP="0018542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7946F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основание чл. 87, ал. 1, т. 1 </w:t>
      </w:r>
      <w:r w:rsidRPr="007946F5">
        <w:rPr>
          <w:rFonts w:ascii="Times New Roman" w:hAnsi="Times New Roman"/>
          <w:sz w:val="24"/>
          <w:szCs w:val="24"/>
        </w:rPr>
        <w:t xml:space="preserve">от Изборния кодекс 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взе следното </w:t>
      </w:r>
    </w:p>
    <w:p w:rsidR="00F9560C" w:rsidRPr="007946F5" w:rsidRDefault="00F9560C" w:rsidP="001854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5424" w:rsidRPr="00F9560C" w:rsidRDefault="00185424" w:rsidP="0018542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  <w:r w:rsidRPr="00F9560C">
        <w:rPr>
          <w:rStyle w:val="FontStyle12"/>
          <w:rFonts w:ascii="Times New Roman" w:hAnsi="Times New Roman" w:cs="Times New Roman"/>
          <w:sz w:val="28"/>
          <w:szCs w:val="28"/>
        </w:rPr>
        <w:t>Р Е Ш Е Н И Е № 147</w:t>
      </w:r>
    </w:p>
    <w:p w:rsidR="00185424" w:rsidRPr="00F9560C" w:rsidRDefault="00185424" w:rsidP="0018542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8"/>
          <w:szCs w:val="28"/>
        </w:rPr>
      </w:pPr>
    </w:p>
    <w:p w:rsidR="00185424" w:rsidRDefault="00185424" w:rsidP="001854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Обучението на СИК да се проведе на 17.11.2015 г. от 11.00 часа в сградата на Читалище „Димитър </w:t>
      </w:r>
      <w:proofErr w:type="spellStart"/>
      <w:r>
        <w:rPr>
          <w:rFonts w:ascii="Times New Roman" w:hAnsi="Times New Roman"/>
          <w:sz w:val="24"/>
          <w:szCs w:val="24"/>
        </w:rPr>
        <w:t>Полянов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1862” в град Карнобат. </w:t>
      </w:r>
    </w:p>
    <w:p w:rsidR="00185424" w:rsidRDefault="00185424" w:rsidP="0018542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Обучението  ще бъде проведено по следната програма: </w:t>
      </w:r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Организация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работата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 – </w:t>
      </w:r>
      <w:proofErr w:type="spellStart"/>
      <w:r w:rsidRPr="00AE61D8">
        <w:rPr>
          <w:sz w:val="24"/>
          <w:szCs w:val="24"/>
        </w:rPr>
        <w:t>правомощия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СИК; </w:t>
      </w:r>
      <w:proofErr w:type="spellStart"/>
      <w:r w:rsidRPr="00AE61D8">
        <w:rPr>
          <w:sz w:val="24"/>
          <w:szCs w:val="24"/>
        </w:rPr>
        <w:t>вземане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оформяне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решения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разпределяне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функции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между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членовете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СИК; </w:t>
      </w:r>
      <w:proofErr w:type="spellStart"/>
      <w:r w:rsidRPr="00AE61D8">
        <w:rPr>
          <w:sz w:val="24"/>
          <w:szCs w:val="24"/>
        </w:rPr>
        <w:t>разглеждане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жалби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сигнали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избирателите</w:t>
      </w:r>
      <w:proofErr w:type="spellEnd"/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Работа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 с </w:t>
      </w:r>
      <w:proofErr w:type="spellStart"/>
      <w:r w:rsidRPr="00AE61D8">
        <w:rPr>
          <w:sz w:val="24"/>
          <w:szCs w:val="24"/>
        </w:rPr>
        <w:t>избирателните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списъци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изборни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книжа</w:t>
      </w:r>
      <w:proofErr w:type="spellEnd"/>
      <w:r w:rsidRPr="00AE61D8">
        <w:rPr>
          <w:sz w:val="24"/>
          <w:szCs w:val="24"/>
        </w:rPr>
        <w:t xml:space="preserve"> – </w:t>
      </w:r>
      <w:proofErr w:type="spellStart"/>
      <w:r w:rsidRPr="00AE61D8">
        <w:rPr>
          <w:sz w:val="24"/>
          <w:szCs w:val="24"/>
        </w:rPr>
        <w:t>вписване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данни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избирателните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списъци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дописване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избирателите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изборния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ден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вземане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оформяне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решение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 </w:t>
      </w:r>
      <w:proofErr w:type="spellStart"/>
      <w:r w:rsidRPr="00AE61D8">
        <w:rPr>
          <w:sz w:val="24"/>
          <w:szCs w:val="24"/>
        </w:rPr>
        <w:t>при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отказ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допускане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граждани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Получаване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книжа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материали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предизборния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ден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оборудване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изборното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помещение</w:t>
      </w:r>
      <w:proofErr w:type="spellEnd"/>
      <w:r w:rsidRPr="00AE61D8">
        <w:rPr>
          <w:sz w:val="24"/>
          <w:szCs w:val="24"/>
        </w:rPr>
        <w:t xml:space="preserve"> – </w:t>
      </w:r>
      <w:proofErr w:type="spellStart"/>
      <w:r w:rsidRPr="00AE61D8">
        <w:rPr>
          <w:sz w:val="24"/>
          <w:szCs w:val="24"/>
        </w:rPr>
        <w:t>видове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книжа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материали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подписване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протоколи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приемане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предаване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оборудване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изборното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помещение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кабините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запечатване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помещението</w:t>
      </w:r>
      <w:proofErr w:type="spellEnd"/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Изборен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ден</w:t>
      </w:r>
      <w:proofErr w:type="spellEnd"/>
      <w:r w:rsidRPr="00AE61D8">
        <w:rPr>
          <w:sz w:val="24"/>
          <w:szCs w:val="24"/>
        </w:rPr>
        <w:t xml:space="preserve"> – </w:t>
      </w:r>
      <w:proofErr w:type="spellStart"/>
      <w:r w:rsidRPr="00AE61D8">
        <w:rPr>
          <w:sz w:val="24"/>
          <w:szCs w:val="24"/>
        </w:rPr>
        <w:t>начало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край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гласуването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действия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 </w:t>
      </w:r>
      <w:proofErr w:type="spellStart"/>
      <w:r w:rsidRPr="00AE61D8">
        <w:rPr>
          <w:sz w:val="24"/>
          <w:szCs w:val="24"/>
        </w:rPr>
        <w:t>при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откриването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ден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забрани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гласуването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нарушения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процес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лица</w:t>
      </w:r>
      <w:proofErr w:type="spellEnd"/>
      <w:r w:rsidRPr="00AE61D8">
        <w:rPr>
          <w:sz w:val="24"/>
          <w:szCs w:val="24"/>
        </w:rPr>
        <w:t xml:space="preserve">, </w:t>
      </w:r>
      <w:proofErr w:type="spellStart"/>
      <w:r w:rsidRPr="00AE61D8">
        <w:rPr>
          <w:sz w:val="24"/>
          <w:szCs w:val="24"/>
        </w:rPr>
        <w:t>които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имат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право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присъстват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изборния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ден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подаване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информация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избирателната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активност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взаимодействие</w:t>
      </w:r>
      <w:proofErr w:type="spellEnd"/>
      <w:r w:rsidRPr="00AE61D8">
        <w:rPr>
          <w:sz w:val="24"/>
          <w:szCs w:val="24"/>
        </w:rPr>
        <w:t xml:space="preserve"> с </w:t>
      </w:r>
      <w:proofErr w:type="spellStart"/>
      <w:r w:rsidRPr="00AE61D8">
        <w:rPr>
          <w:sz w:val="24"/>
          <w:szCs w:val="24"/>
        </w:rPr>
        <w:t>общинската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администрация</w:t>
      </w:r>
      <w:proofErr w:type="spellEnd"/>
      <w:r w:rsidRPr="00AE61D8">
        <w:rPr>
          <w:sz w:val="24"/>
          <w:szCs w:val="24"/>
        </w:rPr>
        <w:t xml:space="preserve">, ОИК и </w:t>
      </w:r>
      <w:proofErr w:type="spellStart"/>
      <w:r w:rsidRPr="00AE61D8">
        <w:rPr>
          <w:sz w:val="24"/>
          <w:szCs w:val="24"/>
        </w:rPr>
        <w:t>органите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Министерството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вътрешните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работи</w:t>
      </w:r>
      <w:proofErr w:type="spellEnd"/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избирателите</w:t>
      </w:r>
      <w:proofErr w:type="spellEnd"/>
      <w:r w:rsidRPr="00AE61D8">
        <w:rPr>
          <w:sz w:val="24"/>
          <w:szCs w:val="24"/>
        </w:rPr>
        <w:t xml:space="preserve"> в СИК и </w:t>
      </w:r>
      <w:proofErr w:type="spellStart"/>
      <w:r w:rsidRPr="00AE61D8">
        <w:rPr>
          <w:sz w:val="24"/>
          <w:szCs w:val="24"/>
        </w:rPr>
        <w:t>необходими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документи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–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избиратели</w:t>
      </w:r>
      <w:proofErr w:type="spellEnd"/>
      <w:r w:rsidRPr="00AE61D8">
        <w:rPr>
          <w:sz w:val="24"/>
          <w:szCs w:val="24"/>
        </w:rPr>
        <w:t xml:space="preserve">, </w:t>
      </w:r>
      <w:proofErr w:type="spellStart"/>
      <w:r w:rsidRPr="00AE61D8">
        <w:rPr>
          <w:sz w:val="24"/>
          <w:szCs w:val="24"/>
        </w:rPr>
        <w:t>вписани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избирателния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списък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граждани</w:t>
      </w:r>
      <w:proofErr w:type="spellEnd"/>
      <w:r w:rsidRPr="00AE61D8">
        <w:rPr>
          <w:sz w:val="24"/>
          <w:szCs w:val="24"/>
        </w:rPr>
        <w:t xml:space="preserve">, </w:t>
      </w:r>
      <w:proofErr w:type="spellStart"/>
      <w:r w:rsidRPr="00AE61D8">
        <w:rPr>
          <w:sz w:val="24"/>
          <w:szCs w:val="24"/>
        </w:rPr>
        <w:t>имащи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право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гласуват</w:t>
      </w:r>
      <w:proofErr w:type="spellEnd"/>
      <w:r w:rsidRPr="00AE61D8">
        <w:rPr>
          <w:sz w:val="24"/>
          <w:szCs w:val="24"/>
        </w:rPr>
        <w:t xml:space="preserve">, </w:t>
      </w:r>
      <w:proofErr w:type="spellStart"/>
      <w:r w:rsidRPr="00AE61D8">
        <w:rPr>
          <w:sz w:val="24"/>
          <w:szCs w:val="24"/>
        </w:rPr>
        <w:t>но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които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вписани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избирателния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списък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лица</w:t>
      </w:r>
      <w:proofErr w:type="spellEnd"/>
      <w:r w:rsidRPr="00AE61D8">
        <w:rPr>
          <w:sz w:val="24"/>
          <w:szCs w:val="24"/>
        </w:rPr>
        <w:t xml:space="preserve">, </w:t>
      </w:r>
      <w:proofErr w:type="spellStart"/>
      <w:r w:rsidRPr="00AE61D8">
        <w:rPr>
          <w:sz w:val="24"/>
          <w:szCs w:val="24"/>
        </w:rPr>
        <w:t>заети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произвеждането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изборите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избиратели</w:t>
      </w:r>
      <w:proofErr w:type="spellEnd"/>
      <w:r w:rsidRPr="00AE61D8">
        <w:rPr>
          <w:sz w:val="24"/>
          <w:szCs w:val="24"/>
        </w:rPr>
        <w:t xml:space="preserve"> с </w:t>
      </w:r>
      <w:proofErr w:type="spellStart"/>
      <w:r w:rsidRPr="00AE61D8">
        <w:rPr>
          <w:sz w:val="24"/>
          <w:szCs w:val="24"/>
        </w:rPr>
        <w:t>увредено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зрение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или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със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затруднения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придвижването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с </w:t>
      </w:r>
      <w:proofErr w:type="spellStart"/>
      <w:r w:rsidRPr="00AE61D8">
        <w:rPr>
          <w:sz w:val="24"/>
          <w:szCs w:val="24"/>
        </w:rPr>
        <w:t>придружител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с </w:t>
      </w:r>
      <w:proofErr w:type="spellStart"/>
      <w:r w:rsidRPr="00AE61D8">
        <w:rPr>
          <w:sz w:val="24"/>
          <w:szCs w:val="24"/>
        </w:rPr>
        <w:t>удостоверение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друго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място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необходими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документи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>.</w:t>
      </w:r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r w:rsidRPr="00AE61D8">
        <w:rPr>
          <w:sz w:val="24"/>
          <w:szCs w:val="24"/>
        </w:rPr>
        <w:t> 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подвижна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секция</w:t>
      </w:r>
      <w:proofErr w:type="spellEnd"/>
      <w:r w:rsidRPr="00AE61D8">
        <w:rPr>
          <w:sz w:val="24"/>
          <w:szCs w:val="24"/>
        </w:rPr>
        <w:t xml:space="preserve"> – </w:t>
      </w:r>
      <w:proofErr w:type="spellStart"/>
      <w:r w:rsidRPr="00AE61D8">
        <w:rPr>
          <w:sz w:val="24"/>
          <w:szCs w:val="24"/>
        </w:rPr>
        <w:t>получаване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книжата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маркиране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печата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отпечатване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връщане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подвижната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кутия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помещението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СИК.</w:t>
      </w:r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Преброяване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гласовете</w:t>
      </w:r>
      <w:proofErr w:type="spellEnd"/>
      <w:r w:rsidRPr="00AE61D8">
        <w:rPr>
          <w:sz w:val="24"/>
          <w:szCs w:val="24"/>
        </w:rPr>
        <w:t xml:space="preserve"> – </w:t>
      </w:r>
      <w:proofErr w:type="spellStart"/>
      <w:r w:rsidRPr="00AE61D8">
        <w:rPr>
          <w:sz w:val="24"/>
          <w:szCs w:val="24"/>
        </w:rPr>
        <w:t>бюлетина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гласуване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действителен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недействителен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отваряне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избирателната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кутия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подреждане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бюлетините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броене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гласове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преференции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лица</w:t>
      </w:r>
      <w:proofErr w:type="spellEnd"/>
      <w:r w:rsidRPr="00AE61D8">
        <w:rPr>
          <w:sz w:val="24"/>
          <w:szCs w:val="24"/>
        </w:rPr>
        <w:t xml:space="preserve">, </w:t>
      </w:r>
      <w:proofErr w:type="spellStart"/>
      <w:r w:rsidRPr="00AE61D8">
        <w:rPr>
          <w:sz w:val="24"/>
          <w:szCs w:val="24"/>
        </w:rPr>
        <w:t>които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имат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право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присъстват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изборното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помещение</w:t>
      </w:r>
      <w:proofErr w:type="spellEnd"/>
      <w:r w:rsidRPr="00AE61D8">
        <w:rPr>
          <w:sz w:val="24"/>
          <w:szCs w:val="24"/>
        </w:rPr>
        <w:t>.</w:t>
      </w:r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Вписване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данни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секционния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протокол</w:t>
      </w:r>
      <w:proofErr w:type="spellEnd"/>
      <w:r w:rsidRPr="00AE61D8">
        <w:rPr>
          <w:sz w:val="24"/>
          <w:szCs w:val="24"/>
        </w:rPr>
        <w:t xml:space="preserve"> – </w:t>
      </w:r>
      <w:proofErr w:type="spellStart"/>
      <w:r w:rsidRPr="00AE61D8">
        <w:rPr>
          <w:sz w:val="24"/>
          <w:szCs w:val="24"/>
        </w:rPr>
        <w:t>вписване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данни</w:t>
      </w:r>
      <w:proofErr w:type="spellEnd"/>
      <w:r w:rsidRPr="00AE61D8">
        <w:rPr>
          <w:sz w:val="24"/>
          <w:szCs w:val="24"/>
        </w:rPr>
        <w:t xml:space="preserve"> в </w:t>
      </w:r>
      <w:proofErr w:type="spellStart"/>
      <w:r w:rsidRPr="00AE61D8">
        <w:rPr>
          <w:sz w:val="24"/>
          <w:szCs w:val="24"/>
        </w:rPr>
        <w:t>протокола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преди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отваряне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избирателната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кутия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вписване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данни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след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отварянето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избирателната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кутия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преброяването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гласовете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чернова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преференции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контроли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подписване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поправки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лица</w:t>
      </w:r>
      <w:proofErr w:type="spellEnd"/>
      <w:r w:rsidRPr="00AE61D8">
        <w:rPr>
          <w:sz w:val="24"/>
          <w:szCs w:val="24"/>
        </w:rPr>
        <w:t xml:space="preserve">, </w:t>
      </w:r>
      <w:proofErr w:type="spellStart"/>
      <w:r w:rsidRPr="00AE61D8">
        <w:rPr>
          <w:sz w:val="24"/>
          <w:szCs w:val="24"/>
        </w:rPr>
        <w:t>които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получават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копия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от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протокола</w:t>
      </w:r>
      <w:proofErr w:type="spellEnd"/>
      <w:r w:rsidRPr="00AE61D8">
        <w:rPr>
          <w:sz w:val="24"/>
          <w:szCs w:val="24"/>
        </w:rPr>
        <w:t>.</w:t>
      </w:r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lastRenderedPageBreak/>
        <w:t>Опаковане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книжа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материали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предаване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секционния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протокол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ОИК – </w:t>
      </w:r>
      <w:proofErr w:type="spellStart"/>
      <w:r w:rsidRPr="00AE61D8">
        <w:rPr>
          <w:sz w:val="24"/>
          <w:szCs w:val="24"/>
        </w:rPr>
        <w:t>опаковане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книжа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материали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транспортиране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предаване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изборните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книжа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ОИК; </w:t>
      </w:r>
      <w:proofErr w:type="spellStart"/>
      <w:r w:rsidRPr="00AE61D8">
        <w:rPr>
          <w:sz w:val="24"/>
          <w:szCs w:val="24"/>
        </w:rPr>
        <w:t>действия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СИК в </w:t>
      </w:r>
      <w:proofErr w:type="spellStart"/>
      <w:r w:rsidRPr="00AE61D8">
        <w:rPr>
          <w:sz w:val="24"/>
          <w:szCs w:val="24"/>
        </w:rPr>
        <w:t>Изчислителния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пункт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ОИК</w:t>
      </w:r>
    </w:p>
    <w:p w:rsidR="00185424" w:rsidRPr="00AE61D8" w:rsidRDefault="00185424" w:rsidP="00185424">
      <w:pPr>
        <w:pStyle w:val="a4"/>
        <w:numPr>
          <w:ilvl w:val="0"/>
          <w:numId w:val="2"/>
        </w:numPr>
        <w:spacing w:after="200" w:line="276" w:lineRule="auto"/>
        <w:ind w:left="0" w:firstLine="708"/>
        <w:jc w:val="both"/>
        <w:rPr>
          <w:sz w:val="24"/>
          <w:szCs w:val="24"/>
        </w:rPr>
      </w:pPr>
      <w:proofErr w:type="spellStart"/>
      <w:r w:rsidRPr="00AE61D8">
        <w:rPr>
          <w:sz w:val="24"/>
          <w:szCs w:val="24"/>
        </w:rPr>
        <w:t>Специфики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различия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изборите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общински</w:t>
      </w:r>
      <w:proofErr w:type="spellEnd"/>
      <w:r w:rsidRPr="00AE61D8">
        <w:rPr>
          <w:sz w:val="24"/>
          <w:szCs w:val="24"/>
        </w:rPr>
        <w:t xml:space="preserve"> съветници и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кметове</w:t>
      </w:r>
      <w:proofErr w:type="spellEnd"/>
      <w:r w:rsidRPr="00AE61D8">
        <w:rPr>
          <w:sz w:val="24"/>
          <w:szCs w:val="24"/>
        </w:rPr>
        <w:t xml:space="preserve"> и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националния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референдум</w:t>
      </w:r>
      <w:proofErr w:type="spellEnd"/>
      <w:r w:rsidRPr="00AE61D8">
        <w:rPr>
          <w:sz w:val="24"/>
          <w:szCs w:val="24"/>
        </w:rPr>
        <w:t xml:space="preserve">;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специфики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произвеждането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втори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тур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за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избор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на</w:t>
      </w:r>
      <w:proofErr w:type="spellEnd"/>
      <w:r w:rsidRPr="00AE61D8">
        <w:rPr>
          <w:sz w:val="24"/>
          <w:szCs w:val="24"/>
        </w:rPr>
        <w:t xml:space="preserve"> </w:t>
      </w:r>
      <w:proofErr w:type="spellStart"/>
      <w:r w:rsidRPr="00AE61D8">
        <w:rPr>
          <w:sz w:val="24"/>
          <w:szCs w:val="24"/>
        </w:rPr>
        <w:t>кметове</w:t>
      </w:r>
      <w:proofErr w:type="spellEnd"/>
      <w:r w:rsidRPr="00AE61D8">
        <w:rPr>
          <w:sz w:val="24"/>
          <w:szCs w:val="24"/>
        </w:rPr>
        <w:t>.</w:t>
      </w:r>
    </w:p>
    <w:p w:rsidR="00185424" w:rsidRPr="00AE61D8" w:rsidRDefault="00185424" w:rsidP="00AE61D8">
      <w:pPr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и ще се осъществи от членове на ОИК, както следва:</w:t>
      </w:r>
    </w:p>
    <w:p w:rsidR="00185424" w:rsidRPr="00AE61D8" w:rsidRDefault="00185424" w:rsidP="00AE61D8">
      <w:pPr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ЗОЯ КОЛЕВА ЧАНКОВА</w:t>
      </w:r>
    </w:p>
    <w:p w:rsidR="00185424" w:rsidRPr="00AE61D8" w:rsidRDefault="00185424" w:rsidP="00AE61D8">
      <w:pPr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ДАРИНА ДИМИТРОВА ВЪЛЧЕВА</w:t>
      </w:r>
    </w:p>
    <w:p w:rsidR="00185424" w:rsidRPr="00AE61D8" w:rsidRDefault="00185424" w:rsidP="00AE61D8">
      <w:pPr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ИВАНКА МАРИНОВА КИРЯЗОВА</w:t>
      </w:r>
    </w:p>
    <w:p w:rsidR="00185424" w:rsidRPr="00AE61D8" w:rsidRDefault="00185424" w:rsidP="00AE61D8">
      <w:pPr>
        <w:rPr>
          <w:rFonts w:ascii="Times New Roman" w:hAnsi="Times New Roman" w:cs="Times New Roman"/>
          <w:sz w:val="24"/>
          <w:szCs w:val="24"/>
        </w:rPr>
      </w:pPr>
      <w:r w:rsidRPr="00AE61D8">
        <w:rPr>
          <w:rFonts w:ascii="Times New Roman" w:hAnsi="Times New Roman" w:cs="Times New Roman"/>
          <w:sz w:val="24"/>
          <w:szCs w:val="24"/>
        </w:rPr>
        <w:t>МИНКА АНДРЕЕВА КОЛЕВА</w:t>
      </w:r>
    </w:p>
    <w:p w:rsidR="00185424" w:rsidRPr="00AE61D8" w:rsidRDefault="00185424" w:rsidP="0018542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  <w:u w:val="single"/>
        </w:rPr>
      </w:pPr>
    </w:p>
    <w:p w:rsidR="00185424" w:rsidRPr="00F9560C" w:rsidRDefault="00185424" w:rsidP="00185424">
      <w:pPr>
        <w:pStyle w:val="Style6"/>
        <w:widowControl/>
        <w:spacing w:before="2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</w:pPr>
      <w:r w:rsidRPr="00185424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F9560C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 xml:space="preserve">По точка втора от дневния ред: </w:t>
      </w:r>
    </w:p>
    <w:p w:rsidR="00AE61D8" w:rsidRDefault="00185424" w:rsidP="00AE61D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 w:cs="Times New Roman"/>
          <w:b/>
        </w:rPr>
        <w:t>Председателя на ОИК докладва:</w:t>
      </w:r>
      <w:r w:rsidRPr="006A42F5">
        <w:rPr>
          <w:rFonts w:ascii="Times New Roman" w:hAnsi="Times New Roman"/>
          <w:color w:val="2D2E2F"/>
          <w:sz w:val="24"/>
          <w:szCs w:val="24"/>
        </w:rPr>
        <w:t xml:space="preserve"> </w:t>
      </w:r>
      <w:r w:rsidR="00AE61D8" w:rsidRPr="006A42F5">
        <w:rPr>
          <w:rFonts w:ascii="Times New Roman" w:hAnsi="Times New Roman"/>
          <w:color w:val="2D2E2F"/>
          <w:sz w:val="24"/>
          <w:szCs w:val="24"/>
        </w:rPr>
        <w:t xml:space="preserve">Постъпила е </w:t>
      </w:r>
      <w:r w:rsidR="00AE61D8">
        <w:rPr>
          <w:rFonts w:ascii="Times New Roman" w:hAnsi="Times New Roman"/>
          <w:color w:val="2D2E2F"/>
          <w:sz w:val="24"/>
          <w:szCs w:val="24"/>
        </w:rPr>
        <w:t>жалба в</w:t>
      </w:r>
      <w:r w:rsidR="00AE61D8" w:rsidRPr="006A42F5">
        <w:rPr>
          <w:rFonts w:ascii="Times New Roman" w:hAnsi="Times New Roman"/>
          <w:color w:val="2D2E2F"/>
          <w:sz w:val="24"/>
          <w:szCs w:val="24"/>
        </w:rPr>
        <w:t>х</w:t>
      </w:r>
      <w:r w:rsidR="00AE61D8">
        <w:rPr>
          <w:rFonts w:ascii="Times New Roman" w:hAnsi="Times New Roman"/>
          <w:color w:val="2D2E2F"/>
          <w:sz w:val="24"/>
          <w:szCs w:val="24"/>
        </w:rPr>
        <w:t xml:space="preserve">. </w:t>
      </w:r>
      <w:r w:rsidR="00AE61D8" w:rsidRPr="006A42F5">
        <w:rPr>
          <w:rFonts w:ascii="Times New Roman" w:hAnsi="Times New Roman"/>
          <w:color w:val="2D2E2F"/>
          <w:sz w:val="24"/>
          <w:szCs w:val="24"/>
        </w:rPr>
        <w:t>№</w:t>
      </w:r>
      <w:r w:rsidR="00AE61D8">
        <w:rPr>
          <w:rFonts w:ascii="Times New Roman" w:hAnsi="Times New Roman"/>
          <w:color w:val="2D2E2F"/>
          <w:sz w:val="24"/>
          <w:szCs w:val="24"/>
        </w:rPr>
        <w:t xml:space="preserve"> 4/09</w:t>
      </w:r>
      <w:r w:rsidR="00AE61D8" w:rsidRPr="006A42F5">
        <w:rPr>
          <w:rFonts w:ascii="Times New Roman" w:hAnsi="Times New Roman"/>
          <w:color w:val="2D2E2F"/>
          <w:sz w:val="24"/>
          <w:szCs w:val="24"/>
        </w:rPr>
        <w:t>.10.2015</w:t>
      </w:r>
      <w:r w:rsidR="00AE61D8">
        <w:rPr>
          <w:rFonts w:ascii="Times New Roman" w:hAnsi="Times New Roman"/>
          <w:color w:val="2D2E2F"/>
          <w:sz w:val="24"/>
          <w:szCs w:val="24"/>
        </w:rPr>
        <w:t xml:space="preserve"> </w:t>
      </w:r>
      <w:r w:rsidR="00AE61D8" w:rsidRPr="006A42F5">
        <w:rPr>
          <w:rFonts w:ascii="Times New Roman" w:hAnsi="Times New Roman"/>
          <w:color w:val="2D2E2F"/>
          <w:sz w:val="24"/>
          <w:szCs w:val="24"/>
        </w:rPr>
        <w:t>г.</w:t>
      </w:r>
      <w:r w:rsidR="00AE61D8">
        <w:rPr>
          <w:rFonts w:ascii="Times New Roman" w:hAnsi="Times New Roman"/>
          <w:color w:val="2D2E2F"/>
          <w:sz w:val="24"/>
          <w:szCs w:val="24"/>
        </w:rPr>
        <w:t>,</w:t>
      </w:r>
      <w:r w:rsidR="00AE61D8" w:rsidRPr="006A42F5">
        <w:rPr>
          <w:rFonts w:ascii="Times New Roman" w:hAnsi="Times New Roman"/>
          <w:color w:val="2D2E2F"/>
          <w:sz w:val="24"/>
          <w:szCs w:val="24"/>
        </w:rPr>
        <w:t xml:space="preserve"> </w:t>
      </w:r>
      <w:r w:rsidR="00AE61D8">
        <w:rPr>
          <w:rFonts w:ascii="Times New Roman" w:hAnsi="Times New Roman"/>
          <w:color w:val="2D2E2F"/>
          <w:sz w:val="24"/>
          <w:szCs w:val="24"/>
        </w:rPr>
        <w:t>подписана</w:t>
      </w:r>
      <w:r w:rsidR="00AE61D8" w:rsidRPr="006A42F5">
        <w:rPr>
          <w:rFonts w:ascii="Times New Roman" w:hAnsi="Times New Roman"/>
          <w:color w:val="2D2E2F"/>
          <w:sz w:val="24"/>
          <w:szCs w:val="24"/>
        </w:rPr>
        <w:t xml:space="preserve"> от </w:t>
      </w:r>
      <w:r w:rsidR="00AE61D8">
        <w:rPr>
          <w:rFonts w:ascii="Times New Roman" w:hAnsi="Times New Roman"/>
          <w:color w:val="2D2E2F"/>
          <w:sz w:val="24"/>
          <w:szCs w:val="24"/>
        </w:rPr>
        <w:t>Вяра Петрова – упълномощен представител на Коалиция „НАРОДЕН СЪЮЗ”. В същата се твърди, че се разпространява агитационен материал на МК „</w:t>
      </w:r>
      <w:proofErr w:type="spellStart"/>
      <w:r w:rsidR="00AE61D8">
        <w:rPr>
          <w:rFonts w:ascii="Times New Roman" w:hAnsi="Times New Roman"/>
          <w:color w:val="2D2E2F"/>
          <w:sz w:val="24"/>
          <w:szCs w:val="24"/>
        </w:rPr>
        <w:t>Карнобатлии</w:t>
      </w:r>
      <w:proofErr w:type="spellEnd"/>
      <w:r w:rsidR="00AE61D8">
        <w:rPr>
          <w:rFonts w:ascii="Times New Roman" w:hAnsi="Times New Roman"/>
          <w:color w:val="2D2E2F"/>
          <w:sz w:val="24"/>
          <w:szCs w:val="24"/>
        </w:rPr>
        <w:t xml:space="preserve"> за Карнобат, представляващ вестник „</w:t>
      </w:r>
      <w:proofErr w:type="spellStart"/>
      <w:r w:rsidR="00AE61D8">
        <w:rPr>
          <w:rFonts w:ascii="Times New Roman" w:hAnsi="Times New Roman"/>
          <w:color w:val="2D2E2F"/>
          <w:sz w:val="24"/>
          <w:szCs w:val="24"/>
        </w:rPr>
        <w:t>Карнобатлии</w:t>
      </w:r>
      <w:proofErr w:type="spellEnd"/>
      <w:r w:rsidR="00AE61D8">
        <w:rPr>
          <w:rFonts w:ascii="Times New Roman" w:hAnsi="Times New Roman"/>
          <w:color w:val="2D2E2F"/>
          <w:sz w:val="24"/>
          <w:szCs w:val="24"/>
        </w:rPr>
        <w:t xml:space="preserve"> за Карнобат”.  Твърди се, че с издаването на вестника е нарушена разпоредбата на чл. 134, ал. 1 и ал. 2 от ИК, т.к. вестникът е издаден в полза на бюлетина № 6, като агитационния номер на бюлетината се съдържа на всяка страница от вестника, но никъде не е отбелязано кой издава вестника и липсва текст „купуването и продаването на гласове е престъпление”. </w:t>
      </w:r>
      <w:r w:rsidR="00AE61D8">
        <w:rPr>
          <w:rFonts w:ascii="Times New Roman" w:hAnsi="Times New Roman"/>
          <w:sz w:val="24"/>
          <w:szCs w:val="24"/>
        </w:rPr>
        <w:t>Към жалбата са приложени 8 листа – копия от вестник „</w:t>
      </w:r>
      <w:proofErr w:type="spellStart"/>
      <w:r w:rsidR="00AE61D8">
        <w:rPr>
          <w:rFonts w:ascii="Times New Roman" w:hAnsi="Times New Roman"/>
          <w:sz w:val="24"/>
          <w:szCs w:val="24"/>
        </w:rPr>
        <w:t>Карнобатлии</w:t>
      </w:r>
      <w:proofErr w:type="spellEnd"/>
      <w:r w:rsidR="00AE61D8">
        <w:rPr>
          <w:rFonts w:ascii="Times New Roman" w:hAnsi="Times New Roman"/>
          <w:sz w:val="24"/>
          <w:szCs w:val="24"/>
        </w:rPr>
        <w:t xml:space="preserve"> за Карнобат”. С жалбата се иска налагане на санкция на </w:t>
      </w:r>
      <w:proofErr w:type="spellStart"/>
      <w:r w:rsidR="00AE61D8">
        <w:rPr>
          <w:rFonts w:ascii="Times New Roman" w:hAnsi="Times New Roman"/>
          <w:sz w:val="24"/>
          <w:szCs w:val="24"/>
        </w:rPr>
        <w:t>съпредседателя</w:t>
      </w:r>
      <w:proofErr w:type="spellEnd"/>
      <w:r w:rsidR="00AE61D8">
        <w:rPr>
          <w:rFonts w:ascii="Times New Roman" w:hAnsi="Times New Roman"/>
          <w:sz w:val="24"/>
          <w:szCs w:val="24"/>
        </w:rPr>
        <w:t xml:space="preserve"> на БДЦ  - Стефан </w:t>
      </w:r>
      <w:proofErr w:type="spellStart"/>
      <w:r w:rsidR="00AE61D8">
        <w:rPr>
          <w:rFonts w:ascii="Times New Roman" w:hAnsi="Times New Roman"/>
          <w:sz w:val="24"/>
          <w:szCs w:val="24"/>
        </w:rPr>
        <w:t>Кенов</w:t>
      </w:r>
      <w:proofErr w:type="spellEnd"/>
      <w:r w:rsidR="00AE61D8">
        <w:rPr>
          <w:rFonts w:ascii="Times New Roman" w:hAnsi="Times New Roman"/>
          <w:sz w:val="24"/>
          <w:szCs w:val="24"/>
        </w:rPr>
        <w:t>.</w:t>
      </w:r>
    </w:p>
    <w:p w:rsidR="00AE61D8" w:rsidRDefault="00AE61D8" w:rsidP="00AE61D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Предвид, че в жалбата е посочено конкретно лице, направено бе предложение  на същото да бъде предоставена възможност в еднодневен срок да изрази становището си по жалбата, като след изтичане на  срока ОИК да се произнесе с решение. Това предложение бе подложено на гласуване, и се прие единодушно. </w:t>
      </w:r>
    </w:p>
    <w:p w:rsidR="00AE61D8" w:rsidRDefault="00AE61D8" w:rsidP="00AE61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191D">
        <w:rPr>
          <w:rFonts w:ascii="Times New Roman" w:hAnsi="Times New Roman" w:cs="Times New Roman"/>
          <w:sz w:val="24"/>
          <w:szCs w:val="24"/>
        </w:rPr>
        <w:t xml:space="preserve">     Поради изчерпване на дневния ред заседанието се закри в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>0часа.</w:t>
      </w:r>
    </w:p>
    <w:p w:rsidR="00AE61D8" w:rsidRDefault="00AE61D8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1D8" w:rsidRPr="0055191D" w:rsidRDefault="00AE61D8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AE61D8" w:rsidRPr="0055191D" w:rsidRDefault="00AE61D8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ab/>
      </w:r>
      <w:r w:rsidRPr="0055191D">
        <w:rPr>
          <w:rFonts w:ascii="Times New Roman" w:hAnsi="Times New Roman" w:cs="Times New Roman"/>
          <w:sz w:val="24"/>
          <w:szCs w:val="24"/>
        </w:rPr>
        <w:tab/>
        <w:t xml:space="preserve">             /Иванка Кирязова/</w:t>
      </w:r>
    </w:p>
    <w:p w:rsidR="00AE61D8" w:rsidRPr="0055191D" w:rsidRDefault="00AE61D8" w:rsidP="00AE61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>ЗАМ. ПРЕДСЕДАТЕЛ:</w:t>
      </w:r>
    </w:p>
    <w:p w:rsidR="001D2005" w:rsidRDefault="00AE61D8">
      <w:r w:rsidRPr="0055191D">
        <w:tab/>
      </w:r>
      <w:r w:rsidRPr="0055191D">
        <w:tab/>
        <w:t xml:space="preserve">          </w:t>
      </w:r>
      <w:r w:rsidRPr="0055191D">
        <w:rPr>
          <w:rFonts w:ascii="Times New Roman" w:hAnsi="Times New Roman" w:cs="Times New Roman"/>
        </w:rPr>
        <w:t xml:space="preserve">   / Дарина Вълчева/</w:t>
      </w:r>
    </w:p>
    <w:sectPr w:rsidR="001D2005" w:rsidSect="001D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89A055F4"/>
    <w:lvl w:ilvl="0" w:tplc="00D8AC6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BC54BE"/>
    <w:multiLevelType w:val="hybridMultilevel"/>
    <w:tmpl w:val="5D8679E4"/>
    <w:lvl w:ilvl="0" w:tplc="26DE8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424"/>
    <w:rsid w:val="00185424"/>
    <w:rsid w:val="001D2005"/>
    <w:rsid w:val="00AE61D8"/>
    <w:rsid w:val="00F9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5">
    <w:name w:val="Style5"/>
    <w:basedOn w:val="a"/>
    <w:uiPriority w:val="99"/>
    <w:rsid w:val="00185424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18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18542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CA90E-97DC-43F2-A2D7-76648DD1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2015-10-09T14:33:00Z</dcterms:created>
  <dcterms:modified xsi:type="dcterms:W3CDTF">2015-10-09T15:02:00Z</dcterms:modified>
</cp:coreProperties>
</file>